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B7" w:rsidRDefault="00E6311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Hrvatsko društvo umirovljenih liječnika</w:t>
      </w:r>
    </w:p>
    <w:p w:rsidR="00E6311A" w:rsidRDefault="00E6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Hrvatski liječnički zbor,</w:t>
      </w:r>
    </w:p>
    <w:p w:rsidR="00194F7E" w:rsidRDefault="00194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za stručni rad</w:t>
      </w:r>
    </w:p>
    <w:p w:rsidR="00E6311A" w:rsidRDefault="00E6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Šubićeva 9,</w:t>
      </w:r>
    </w:p>
    <w:p w:rsidR="00E6311A" w:rsidRDefault="00E6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10 000 Zagreb,</w:t>
      </w:r>
    </w:p>
    <w:p w:rsidR="00E6311A" w:rsidRDefault="00E6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12. prosinca 2019. godine</w:t>
      </w:r>
    </w:p>
    <w:p w:rsidR="00E6311A" w:rsidRDefault="00E6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Predmet: stručna predavanja u organizaciji HDUL HLZ-a u 2020. godini</w:t>
      </w:r>
    </w:p>
    <w:p w:rsidR="003C77D7" w:rsidRDefault="003C77D7">
      <w:pPr>
        <w:rPr>
          <w:rFonts w:ascii="Arial" w:hAnsi="Arial" w:cs="Arial"/>
          <w:sz w:val="24"/>
          <w:szCs w:val="24"/>
        </w:rPr>
      </w:pPr>
    </w:p>
    <w:p w:rsidR="00E6311A" w:rsidRDefault="00E6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 predavanja bit će održana u Velikoj dvorani </w:t>
      </w:r>
      <w:r w:rsidR="00194F7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rvatskog liječničkoga doma, Šubićeva 9,</w:t>
      </w:r>
      <w:r w:rsidR="003C77D7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prvim utorcima</w:t>
      </w:r>
      <w:r w:rsidR="00194F7E">
        <w:rPr>
          <w:rFonts w:ascii="Arial" w:hAnsi="Arial" w:cs="Arial"/>
          <w:sz w:val="24"/>
          <w:szCs w:val="24"/>
        </w:rPr>
        <w:t xml:space="preserve"> u mjesecu,</w:t>
      </w:r>
      <w:r>
        <w:rPr>
          <w:rFonts w:ascii="Arial" w:hAnsi="Arial" w:cs="Arial"/>
          <w:sz w:val="24"/>
          <w:szCs w:val="24"/>
        </w:rPr>
        <w:t xml:space="preserve"> s početkom u 17,30 sati</w:t>
      </w:r>
    </w:p>
    <w:p w:rsidR="003C77D7" w:rsidRDefault="003C77D7" w:rsidP="003C77D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C77D7" w:rsidRDefault="003C77D7" w:rsidP="003C77D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6311A" w:rsidRPr="003C77D7" w:rsidRDefault="00E6311A" w:rsidP="003C77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77D7">
        <w:rPr>
          <w:rFonts w:ascii="Arial" w:hAnsi="Arial" w:cs="Arial"/>
          <w:sz w:val="24"/>
          <w:szCs w:val="24"/>
        </w:rPr>
        <w:t>Prof. dr. sc. Ivo Barić, dr. med., specijalist pedijatar, uža specijalnost iz medicinske genetike, pročelnik Zavoda za medicinsku genetiku i bolesti metabolizma Klinike za pedijatriju KBC-a Zagreb, redoviti profesor Katedre za pedijatriju Medicinskog fakulteta Sveučilišta u Zagrebu „Novorođenački probir na rijetke metaboličke i druge prirođene bolesti“, utorak, 3. ožujka 2020. godine</w:t>
      </w:r>
    </w:p>
    <w:p w:rsidR="00E6311A" w:rsidRDefault="00E6311A" w:rsidP="00E631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Tatjana Peroš Golubičić, dr. med., specijalistica pulmo</w:t>
      </w:r>
      <w:r w:rsidR="00157350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g, „Bolesti plućnog intersticija“, utorak, 7. travnja, 2020. godine</w:t>
      </w:r>
    </w:p>
    <w:p w:rsidR="00194F7E" w:rsidRDefault="00E6311A" w:rsidP="00E631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sc. Tihomir Kekez, dr. med., </w:t>
      </w:r>
      <w:r w:rsidR="00194F7E">
        <w:rPr>
          <w:rFonts w:ascii="Arial" w:hAnsi="Arial" w:cs="Arial"/>
          <w:sz w:val="24"/>
          <w:szCs w:val="24"/>
        </w:rPr>
        <w:t>specijalist opće kirurgije, uža specijalnost iz digestivne k</w:t>
      </w:r>
      <w:r w:rsidR="003C77D7">
        <w:rPr>
          <w:rFonts w:ascii="Arial" w:hAnsi="Arial" w:cs="Arial"/>
          <w:sz w:val="24"/>
          <w:szCs w:val="24"/>
        </w:rPr>
        <w:t>i</w:t>
      </w:r>
      <w:r w:rsidR="00194F7E">
        <w:rPr>
          <w:rFonts w:ascii="Arial" w:hAnsi="Arial" w:cs="Arial"/>
          <w:sz w:val="24"/>
          <w:szCs w:val="24"/>
        </w:rPr>
        <w:t>rurgije, Klinika za kirurgiju KBC-a Zagreb, „Kirurško liječenje simptomatskih hemoroida„, 5. svibnja 2020. godine</w:t>
      </w:r>
    </w:p>
    <w:p w:rsidR="00194F7E" w:rsidRDefault="00194F7E" w:rsidP="00E631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Izv. </w:t>
      </w:r>
      <w:r w:rsidR="003C77D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rof. dr. sc. Mirjana Turkalj, dr. med., specijalistica </w:t>
      </w:r>
      <w:r w:rsidR="00916D55">
        <w:rPr>
          <w:rFonts w:ascii="Arial" w:hAnsi="Arial" w:cs="Arial"/>
          <w:sz w:val="24"/>
          <w:szCs w:val="24"/>
        </w:rPr>
        <w:t>pedijatar</w:t>
      </w:r>
      <w:r>
        <w:rPr>
          <w:rFonts w:ascii="Arial" w:hAnsi="Arial" w:cs="Arial"/>
          <w:sz w:val="24"/>
          <w:szCs w:val="24"/>
        </w:rPr>
        <w:t>, voditeljica Odjela za pulmologiju predškolske i školske dobi, Dječja bolnica Srebrnjak, „Alergijske reakcije na hranu“, utorak, 6. listopada 2020. godine</w:t>
      </w:r>
    </w:p>
    <w:p w:rsidR="00194F7E" w:rsidRDefault="00194F7E" w:rsidP="00E631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Peta</w:t>
      </w:r>
      <w:r w:rsidR="003C77D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Kes, dr. med., specijalist internist, uža specijalnost nef</w:t>
      </w:r>
      <w:r w:rsidR="00916D5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olog, glavni urednik Acta Medica Croatica, „Akutno oštećenje bubrega</w:t>
      </w:r>
      <w:r w:rsidR="00916D55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 utorak, 3. studenog 2020. godine</w:t>
      </w:r>
    </w:p>
    <w:p w:rsidR="00E6311A" w:rsidRPr="00E6311A" w:rsidRDefault="00194F7E" w:rsidP="00E631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Doc. dr. sc. Joško Viskić, dr. med. dent., specijalist stomatološke protetike, Zavod za fiksnu protetiku, Stomatološki fakultet Sveučilišta u Zagrebu, „Dentalni implantati u osoba treće životne dobi“, utorak, 1. prosinca 2020. godine </w:t>
      </w:r>
    </w:p>
    <w:sectPr w:rsidR="00E6311A" w:rsidRPr="00E6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10D6"/>
    <w:multiLevelType w:val="hybridMultilevel"/>
    <w:tmpl w:val="2A74F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1A"/>
    <w:rsid w:val="00157350"/>
    <w:rsid w:val="00194F7E"/>
    <w:rsid w:val="003C77D7"/>
    <w:rsid w:val="008403BA"/>
    <w:rsid w:val="00916D55"/>
    <w:rsid w:val="00934B62"/>
    <w:rsid w:val="00E6311A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68AF-E605-4474-857F-F375A4D9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Kaic</dc:creator>
  <cp:keywords/>
  <dc:description/>
  <cp:lastModifiedBy>Zvonimir Kaić</cp:lastModifiedBy>
  <cp:revision>2</cp:revision>
  <cp:lastPrinted>2020-01-13T14:40:00Z</cp:lastPrinted>
  <dcterms:created xsi:type="dcterms:W3CDTF">2020-02-23T14:54:00Z</dcterms:created>
  <dcterms:modified xsi:type="dcterms:W3CDTF">2020-02-23T14:54:00Z</dcterms:modified>
</cp:coreProperties>
</file>